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4AA" w:rsidRPr="00C33343" w:rsidRDefault="00AF74AA" w:rsidP="00AF74AA">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#154</w:t>
      </w:r>
      <w:r w:rsidRPr="00F248C0">
        <w:rPr>
          <w:rFonts w:ascii="Arial" w:hAnsi="Arial" w:cs="Arial"/>
          <w:b/>
          <w:bCs/>
          <w:sz w:val="24"/>
          <w:szCs w:val="24"/>
        </w:rPr>
        <w:t xml:space="preserve"> </w:t>
      </w:r>
      <w:r w:rsidRPr="00C33343">
        <w:rPr>
          <w:rFonts w:ascii="Arial" w:hAnsi="Arial" w:cs="Arial"/>
          <w:b/>
          <w:bCs/>
          <w:sz w:val="24"/>
          <w:szCs w:val="24"/>
        </w:rPr>
        <w:t xml:space="preserve"> </w:t>
      </w:r>
      <w:r w:rsidRPr="00C33343">
        <w:rPr>
          <w:rFonts w:ascii="Arial" w:hAnsi="Arial" w:cs="Arial"/>
          <w:b/>
          <w:bCs/>
          <w:sz w:val="28"/>
          <w:szCs w:val="24"/>
        </w:rPr>
        <w:tab/>
      </w:r>
      <w:r w:rsidR="00B6519D" w:rsidRPr="00B6519D">
        <w:rPr>
          <w:rFonts w:ascii="Arial" w:hAnsi="Arial" w:cs="Arial"/>
          <w:b/>
          <w:bCs/>
          <w:i/>
          <w:sz w:val="28"/>
          <w:szCs w:val="24"/>
        </w:rPr>
        <w:t>S2-2210349</w:t>
      </w:r>
      <w:bookmarkStart w:id="0" w:name="_GoBack"/>
      <w:bookmarkEnd w:id="0"/>
    </w:p>
    <w:p w:rsidR="00AF74AA" w:rsidRPr="000F4E43" w:rsidRDefault="00AF74AA" w:rsidP="00AF74AA">
      <w:pPr>
        <w:pStyle w:val="a3"/>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Pr>
          <w:rFonts w:ascii="Arial" w:hAnsi="Arial" w:cs="Arial"/>
          <w:b/>
          <w:bCs/>
          <w:sz w:val="24"/>
          <w:szCs w:val="24"/>
        </w:rPr>
        <w:tab/>
      </w:r>
      <w:r>
        <w:rPr>
          <w:rFonts w:ascii="Arial" w:hAnsi="Arial" w:cs="Arial"/>
          <w:b/>
          <w:bCs/>
          <w:color w:val="0000FF"/>
        </w:rPr>
        <w:t>(revision of S2-220</w:t>
      </w:r>
      <w:r w:rsidRPr="001C1B1A">
        <w:rPr>
          <w:rFonts w:ascii="Arial" w:hAnsi="Arial" w:cs="Arial"/>
          <w:b/>
          <w:bCs/>
          <w:color w:val="0000FF"/>
        </w:rPr>
        <w:t>xxxx)</w:t>
      </w:r>
    </w:p>
    <w:p w:rsidR="00463675" w:rsidRPr="00AF74AA" w:rsidRDefault="00463675">
      <w:pPr>
        <w:rPr>
          <w:rFonts w:ascii="Arial" w:hAnsi="Arial" w:cs="Arial"/>
        </w:rPr>
      </w:pPr>
    </w:p>
    <w:p w:rsidR="00463675" w:rsidRPr="00636E7D" w:rsidRDefault="00463675" w:rsidP="000F4E43">
      <w:pPr>
        <w:pStyle w:val="ac"/>
      </w:pPr>
      <w:r w:rsidRPr="000F4E43">
        <w:t>Title:</w:t>
      </w:r>
      <w:r w:rsidRPr="000F4E43">
        <w:tab/>
      </w:r>
      <w:r w:rsidRPr="000F4E43">
        <w:rPr>
          <w:color w:val="FF0000"/>
        </w:rPr>
        <w:t>[</w:t>
      </w:r>
      <w:r w:rsidRPr="00636E7D">
        <w:rPr>
          <w:color w:val="FF0000"/>
        </w:rPr>
        <w:t xml:space="preserve">DRAFT] </w:t>
      </w:r>
      <w:r w:rsidRPr="00636E7D">
        <w:rPr>
          <w:color w:val="000000"/>
        </w:rPr>
        <w:t xml:space="preserve">LS </w:t>
      </w:r>
      <w:r w:rsidR="009159B0" w:rsidRPr="00636E7D">
        <w:rPr>
          <w:color w:val="000000"/>
        </w:rPr>
        <w:t xml:space="preserve">Reply </w:t>
      </w:r>
      <w:r w:rsidRPr="00636E7D">
        <w:rPr>
          <w:color w:val="000000"/>
        </w:rPr>
        <w:t xml:space="preserve">on </w:t>
      </w:r>
      <w:r w:rsidR="009159B0" w:rsidRPr="00636E7D">
        <w:t>UE Policy Control with PCF re-selection during AMF relocation</w:t>
      </w:r>
    </w:p>
    <w:p w:rsidR="00463675" w:rsidRPr="000F4E43" w:rsidRDefault="00463675" w:rsidP="000F4E43">
      <w:pPr>
        <w:pStyle w:val="ac"/>
      </w:pPr>
      <w:r w:rsidRPr="00636E7D">
        <w:t>Response to:</w:t>
      </w:r>
      <w:r w:rsidRPr="00636E7D">
        <w:tab/>
      </w:r>
      <w:r w:rsidRPr="00636E7D">
        <w:rPr>
          <w:color w:val="000000"/>
        </w:rPr>
        <w:t>LS (</w:t>
      </w:r>
      <w:r w:rsidR="00636E7D" w:rsidRPr="00636E7D">
        <w:rPr>
          <w:color w:val="000000"/>
        </w:rPr>
        <w:t>S2-2208132/</w:t>
      </w:r>
      <w:r w:rsidR="009159B0" w:rsidRPr="00636E7D">
        <w:rPr>
          <w:color w:val="000000"/>
        </w:rPr>
        <w:t>C3-224697</w:t>
      </w:r>
      <w:r w:rsidRPr="00636E7D">
        <w:rPr>
          <w:color w:val="000000"/>
        </w:rPr>
        <w:t xml:space="preserve">) on </w:t>
      </w:r>
      <w:r w:rsidR="009159B0" w:rsidRPr="00636E7D">
        <w:t>UE Policy Control with PCF re-selection during AMF relocation</w:t>
      </w:r>
      <w:r w:rsidR="009159B0" w:rsidRPr="00636E7D">
        <w:rPr>
          <w:color w:val="000000"/>
        </w:rPr>
        <w:t xml:space="preserve"> </w:t>
      </w:r>
      <w:r w:rsidRPr="00636E7D">
        <w:rPr>
          <w:color w:val="000000"/>
        </w:rPr>
        <w:t xml:space="preserve">rom </w:t>
      </w:r>
      <w:r w:rsidR="009159B0" w:rsidRPr="00636E7D">
        <w:rPr>
          <w:color w:val="000000"/>
        </w:rPr>
        <w:t>CT3</w:t>
      </w:r>
    </w:p>
    <w:p w:rsidR="00463675" w:rsidRPr="000F4E43" w:rsidRDefault="00463675" w:rsidP="000F4E43">
      <w:pPr>
        <w:pStyle w:val="ac"/>
      </w:pPr>
      <w:r w:rsidRPr="000F4E43">
        <w:t>Release:</w:t>
      </w:r>
      <w:r w:rsidRPr="000F4E43">
        <w:tab/>
      </w:r>
      <w:r w:rsidR="009159B0">
        <w:rPr>
          <w:color w:val="000000"/>
        </w:rPr>
        <w:t>Release 17</w:t>
      </w:r>
    </w:p>
    <w:p w:rsidR="00463675" w:rsidRPr="000F4E43" w:rsidRDefault="00463675" w:rsidP="000F4E43">
      <w:pPr>
        <w:pStyle w:val="ac"/>
      </w:pPr>
      <w:r w:rsidRPr="000F4E43">
        <w:t>Work Item:</w:t>
      </w:r>
      <w:r w:rsidRPr="000F4E43">
        <w:tab/>
      </w:r>
      <w:r w:rsidR="009159B0">
        <w:rPr>
          <w:color w:val="000000"/>
        </w:rPr>
        <w:t>5GS_Ph1-CT</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159B0">
        <w:rPr>
          <w:b w:val="0"/>
        </w:rPr>
        <w:t>CT3</w:t>
      </w:r>
      <w:r w:rsidR="00292048">
        <w:rPr>
          <w:b w:val="0"/>
        </w:rPr>
        <w:t>,</w:t>
      </w:r>
      <w:r w:rsidR="00292048" w:rsidRPr="00292048">
        <w:rPr>
          <w:b w:val="0"/>
          <w:lang w:val="fr-FR"/>
        </w:rPr>
        <w:t xml:space="preserve"> </w:t>
      </w:r>
      <w:r w:rsidR="00292048">
        <w:rPr>
          <w:b w:val="0"/>
          <w:lang w:val="fr-FR"/>
        </w:rPr>
        <w:t>CT1</w:t>
      </w:r>
    </w:p>
    <w:p w:rsidR="00463675" w:rsidRPr="00FB0D38" w:rsidRDefault="00463675" w:rsidP="000F4E43">
      <w:pPr>
        <w:pStyle w:val="Source"/>
        <w:rPr>
          <w:lang w:val="fr-FR"/>
        </w:rPr>
      </w:pPr>
      <w:r w:rsidRPr="00FB0D38">
        <w:rPr>
          <w:lang w:val="fr-FR"/>
        </w:rPr>
        <w:t>Cc:</w:t>
      </w:r>
      <w:r w:rsidRPr="00FB0D38">
        <w:rPr>
          <w:lang w:val="fr-FR"/>
        </w:rPr>
        <w:tab/>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9159B0">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159B0">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9159B0">
        <w:rPr>
          <w:color w:val="000000"/>
        </w:rPr>
        <w:t xml:space="preserve"> 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159B0" w:rsidRPr="009159B0" w:rsidRDefault="009159B0" w:rsidP="009159B0">
      <w:pPr>
        <w:rPr>
          <w:rStyle w:val="IvDbodytextChar"/>
          <w:rFonts w:ascii="Times New Roman" w:hAnsi="Times New Roman" w:cs="Times New Roman"/>
          <w:bCs/>
          <w:lang w:eastAsia="zh-CN"/>
        </w:rPr>
      </w:pPr>
      <w:r w:rsidRPr="009159B0">
        <w:rPr>
          <w:rStyle w:val="IvDbodytextChar"/>
          <w:rFonts w:ascii="Times New Roman" w:hAnsi="Times New Roman" w:cs="Times New Roman"/>
          <w:bCs/>
          <w:lang w:eastAsia="zh-CN"/>
        </w:rPr>
        <w:t xml:space="preserve">Thanks CT3 for the questions on </w:t>
      </w:r>
      <w:r w:rsidRPr="009159B0">
        <w:t>UE Policy Control with PCF re-selection during AMF</w:t>
      </w:r>
      <w:r>
        <w:t>. Please find SA2’s answers as following:</w:t>
      </w:r>
    </w:p>
    <w:p w:rsidR="009159B0" w:rsidRDefault="009159B0" w:rsidP="009159B0">
      <w:pPr>
        <w:rPr>
          <w:rStyle w:val="IvDbodytextChar"/>
          <w:rFonts w:eastAsia="Calibri" w:cs="Calibri"/>
          <w:b/>
          <w:bCs/>
        </w:rPr>
      </w:pPr>
    </w:p>
    <w:p w:rsidR="009159B0" w:rsidRPr="00636E7D" w:rsidRDefault="009159B0" w:rsidP="009159B0">
      <w:pPr>
        <w:rPr>
          <w:rStyle w:val="IvDbodytextChar"/>
          <w:rFonts w:ascii="Times New Roman" w:hAnsi="Times New Roman" w:cs="Times New Roman"/>
          <w:i/>
          <w:lang w:eastAsia="zh-CN"/>
        </w:rPr>
      </w:pPr>
      <w:r w:rsidRPr="00636E7D">
        <w:rPr>
          <w:rStyle w:val="IvDbodytextChar"/>
          <w:rFonts w:ascii="Times New Roman" w:eastAsia="Calibri" w:hAnsi="Times New Roman" w:cs="Times New Roman"/>
          <w:b/>
          <w:bCs/>
          <w:i/>
        </w:rPr>
        <w:t>Question</w:t>
      </w:r>
      <w:r w:rsidRPr="00636E7D" w:rsidDel="005E6323">
        <w:rPr>
          <w:rStyle w:val="IvDbodytextChar"/>
          <w:rFonts w:ascii="Times New Roman" w:hAnsi="Times New Roman" w:cs="Times New Roman"/>
          <w:i/>
          <w:lang w:eastAsia="zh-CN"/>
        </w:rPr>
        <w:t xml:space="preserve"> </w:t>
      </w:r>
      <w:r w:rsidRPr="00636E7D">
        <w:rPr>
          <w:rStyle w:val="IvDbodytextChar"/>
          <w:rFonts w:ascii="Times New Roman" w:hAnsi="Times New Roman" w:cs="Times New Roman"/>
          <w:b/>
          <w:bCs/>
          <w:i/>
          <w:iCs/>
          <w:lang w:eastAsia="zh-CN"/>
        </w:rPr>
        <w:t>1</w:t>
      </w:r>
      <w:r w:rsidRPr="00636E7D">
        <w:rPr>
          <w:rStyle w:val="IvDbodytextChar"/>
          <w:rFonts w:ascii="Times New Roman" w:hAnsi="Times New Roman" w:cs="Times New Roman"/>
          <w:i/>
          <w:iCs/>
          <w:lang w:eastAsia="zh-CN"/>
        </w:rPr>
        <w:t>:</w:t>
      </w:r>
      <w:r w:rsidRPr="00636E7D">
        <w:rPr>
          <w:rStyle w:val="IvDbodytextChar"/>
          <w:rFonts w:ascii="Times New Roman" w:hAnsi="Times New Roman" w:cs="Times New Roman"/>
          <w:i/>
          <w:lang w:eastAsia="zh-CN"/>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rsidR="009159B0" w:rsidRPr="00636E7D" w:rsidRDefault="009159B0" w:rsidP="009159B0">
      <w:pPr>
        <w:rPr>
          <w:rStyle w:val="IvDbodytextChar"/>
          <w:rFonts w:ascii="Times New Roman" w:hAnsi="Times New Roman" w:cs="Times New Roman"/>
          <w:i/>
          <w:lang w:eastAsia="zh-CN"/>
        </w:rPr>
      </w:pPr>
    </w:p>
    <w:p w:rsidR="009159B0" w:rsidRPr="00636E7D" w:rsidRDefault="009159B0" w:rsidP="009159B0">
      <w:pPr>
        <w:rPr>
          <w:rStyle w:val="IvDbodytextChar"/>
          <w:rFonts w:ascii="Times New Roman" w:hAnsi="Times New Roman" w:cs="Times New Roman"/>
          <w:lang w:eastAsia="zh-CN"/>
        </w:rPr>
      </w:pPr>
      <w:r w:rsidRPr="00636E7D">
        <w:rPr>
          <w:rStyle w:val="IvDbodytextChar"/>
          <w:rFonts w:ascii="Times New Roman" w:hAnsi="Times New Roman" w:cs="Times New Roman"/>
          <w:b/>
          <w:lang w:eastAsia="zh-CN"/>
        </w:rPr>
        <w:t>SA2 Answer 1</w:t>
      </w:r>
      <w:r w:rsidRPr="00636E7D">
        <w:rPr>
          <w:rStyle w:val="IvDbodytextChar"/>
          <w:rFonts w:ascii="Times New Roman" w:hAnsi="Times New Roman" w:cs="Times New Roman"/>
          <w:lang w:eastAsia="zh-CN"/>
        </w:rPr>
        <w:t xml:space="preserve">: As described in clause </w:t>
      </w:r>
      <w:r w:rsidR="00FF7DEF" w:rsidRPr="00636E7D">
        <w:rPr>
          <w:rStyle w:val="IvDbodytextChar"/>
          <w:rFonts w:ascii="Times New Roman" w:hAnsi="Times New Roman" w:cs="Times New Roman"/>
          <w:lang w:eastAsia="zh-CN"/>
        </w:rPr>
        <w:t>6.1.2.2.2 of TS 23.503, “When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So the PCF does not need to determine it is a different scenario</w:t>
      </w:r>
      <w:r w:rsidR="00636E7D" w:rsidRPr="00636E7D">
        <w:rPr>
          <w:rStyle w:val="IvDbodytextChar"/>
          <w:rFonts w:ascii="Times New Roman" w:hAnsi="Times New Roman" w:cs="Times New Roman"/>
          <w:lang w:eastAsia="zh-CN"/>
        </w:rPr>
        <w:t xml:space="preserve"> from stage 2 perspective</w:t>
      </w:r>
      <w:r w:rsidR="00FF7DEF" w:rsidRPr="00636E7D">
        <w:rPr>
          <w:rStyle w:val="IvDbodytextChar"/>
          <w:rFonts w:ascii="Times New Roman" w:hAnsi="Times New Roman" w:cs="Times New Roman"/>
          <w:lang w:eastAsia="zh-CN"/>
        </w:rPr>
        <w:t>.</w:t>
      </w:r>
      <w:r w:rsidR="00292048">
        <w:rPr>
          <w:rStyle w:val="IvDbodytextChar"/>
          <w:rFonts w:ascii="Times New Roman" w:hAnsi="Times New Roman" w:cs="Times New Roman"/>
          <w:lang w:eastAsia="zh-CN"/>
        </w:rPr>
        <w:t xml:space="preserve"> </w:t>
      </w:r>
      <w:r w:rsidR="008C3DF4">
        <w:rPr>
          <w:rStyle w:val="IvDbodytextChar"/>
          <w:rFonts w:ascii="Times New Roman" w:hAnsi="Times New Roman" w:cs="Times New Roman"/>
          <w:lang w:eastAsia="zh-CN"/>
        </w:rPr>
        <w:t>Besides, i</w:t>
      </w:r>
      <w:r w:rsidR="00292048">
        <w:rPr>
          <w:rStyle w:val="IvDbodytextChar"/>
          <w:rFonts w:ascii="Times New Roman" w:hAnsi="Times New Roman" w:cs="Times New Roman"/>
          <w:lang w:eastAsia="zh-CN"/>
        </w:rPr>
        <w:t xml:space="preserve">t is noticed in CT1 </w:t>
      </w:r>
      <w:r w:rsidR="00B44081">
        <w:rPr>
          <w:rStyle w:val="IvDbodytextChar"/>
          <w:rFonts w:ascii="Times New Roman" w:hAnsi="Times New Roman" w:cs="Times New Roman"/>
          <w:lang w:eastAsia="zh-CN"/>
        </w:rPr>
        <w:t xml:space="preserve">there is an ongoing discussion on </w:t>
      </w:r>
      <w:r w:rsidR="008C3DF4">
        <w:rPr>
          <w:rStyle w:val="IvDbodytextChar"/>
          <w:rFonts w:ascii="Times New Roman" w:hAnsi="Times New Roman" w:cs="Times New Roman"/>
          <w:lang w:eastAsia="zh-CN"/>
        </w:rPr>
        <w:t>PSI report</w:t>
      </w:r>
      <w:r w:rsidR="00292048">
        <w:rPr>
          <w:rStyle w:val="IvDbodytextChar"/>
          <w:rFonts w:ascii="Times New Roman" w:hAnsi="Times New Roman" w:cs="Times New Roman"/>
          <w:lang w:eastAsia="zh-CN"/>
        </w:rPr>
        <w:t>, it is assumed CT1</w:t>
      </w:r>
      <w:r w:rsidR="008C3DF4">
        <w:rPr>
          <w:rStyle w:val="IvDbodytextChar"/>
          <w:rFonts w:ascii="Times New Roman" w:hAnsi="Times New Roman" w:cs="Times New Roman"/>
          <w:lang w:eastAsia="zh-CN"/>
        </w:rPr>
        <w:t xml:space="preserve"> can provide related information</w:t>
      </w:r>
      <w:r w:rsidR="00292048">
        <w:rPr>
          <w:rStyle w:val="IvDbodytextChar"/>
          <w:rFonts w:ascii="Times New Roman" w:hAnsi="Times New Roman" w:cs="Times New Roman"/>
          <w:lang w:eastAsia="zh-CN"/>
        </w:rPr>
        <w:t>.</w:t>
      </w:r>
    </w:p>
    <w:p w:rsidR="009159B0" w:rsidRPr="00636E7D" w:rsidRDefault="009159B0" w:rsidP="009159B0">
      <w:pPr>
        <w:rPr>
          <w:rStyle w:val="IvDbodytextChar"/>
          <w:rFonts w:ascii="Times New Roman" w:hAnsi="Times New Roman" w:cs="Times New Roman"/>
          <w:i/>
          <w:lang w:eastAsia="zh-CN"/>
        </w:rPr>
      </w:pPr>
    </w:p>
    <w:p w:rsidR="009159B0" w:rsidRPr="00636E7D" w:rsidRDefault="009159B0" w:rsidP="009159B0">
      <w:pPr>
        <w:rPr>
          <w:rStyle w:val="IvDbodytextChar"/>
          <w:rFonts w:ascii="Times New Roman" w:hAnsi="Times New Roman" w:cs="Times New Roman"/>
          <w:i/>
          <w:lang w:eastAsia="zh-CN"/>
        </w:rPr>
      </w:pPr>
      <w:r w:rsidRPr="00636E7D">
        <w:rPr>
          <w:rStyle w:val="IvDbodytextChar"/>
          <w:rFonts w:ascii="Times New Roman" w:eastAsia="Calibri" w:hAnsi="Times New Roman" w:cs="Times New Roman"/>
          <w:b/>
          <w:bCs/>
        </w:rPr>
        <w:t>Question</w:t>
      </w:r>
      <w:r w:rsidRPr="00636E7D" w:rsidDel="005E6323">
        <w:rPr>
          <w:rStyle w:val="IvDbodytextChar"/>
          <w:rFonts w:ascii="Times New Roman" w:hAnsi="Times New Roman" w:cs="Times New Roman"/>
          <w:lang w:eastAsia="zh-CN"/>
        </w:rPr>
        <w:t xml:space="preserve"> </w:t>
      </w:r>
      <w:r w:rsidRPr="00636E7D">
        <w:rPr>
          <w:rStyle w:val="IvDbodytextChar"/>
          <w:rFonts w:ascii="Times New Roman" w:hAnsi="Times New Roman" w:cs="Times New Roman"/>
          <w:b/>
          <w:bCs/>
          <w:lang w:eastAsia="zh-CN"/>
        </w:rPr>
        <w:t>2</w:t>
      </w:r>
      <w:r w:rsidRPr="00636E7D">
        <w:rPr>
          <w:rStyle w:val="IvDbodytextChar"/>
          <w:rFonts w:ascii="Times New Roman" w:hAnsi="Times New Roman" w:cs="Times New Roman"/>
          <w:lang w:eastAsia="zh-CN"/>
        </w:rPr>
        <w:t xml:space="preserve">: </w:t>
      </w:r>
      <w:r w:rsidRPr="00636E7D">
        <w:rPr>
          <w:rStyle w:val="IvDbodytextChar"/>
          <w:rFonts w:ascii="Times New Roman" w:hAnsi="Times New Roman" w:cs="Times New Roman"/>
          <w:i/>
          <w:lang w:eastAsia="zh-CN"/>
        </w:rPr>
        <w:t xml:space="preserve">Additionally, since the new selected PCF does not receive information about the UE's support for ANDSP or UE’s support of OSIds, which affect to the proper determination of the ANDSP, </w:t>
      </w:r>
    </w:p>
    <w:p w:rsidR="009159B0" w:rsidRPr="00636E7D" w:rsidRDefault="009159B0" w:rsidP="009159B0">
      <w:pPr>
        <w:rPr>
          <w:rStyle w:val="IvDbodytextChar"/>
          <w:rFonts w:ascii="Times New Roman" w:hAnsi="Times New Roman" w:cs="Times New Roman"/>
          <w:i/>
          <w:lang w:eastAsia="zh-CN"/>
        </w:rPr>
      </w:pPr>
      <w:r w:rsidRPr="00636E7D">
        <w:rPr>
          <w:rStyle w:val="IvDbodytextChar"/>
          <w:rFonts w:ascii="Times New Roman" w:hAnsi="Times New Roman" w:cs="Times New Roman"/>
          <w:i/>
          <w:lang w:eastAsia="zh-CN"/>
        </w:rPr>
        <w:t>how does the ANDSP policies procedure work in this scenario (considering also roaming and V-PCF determination of ANDSP)?</w:t>
      </w:r>
    </w:p>
    <w:p w:rsidR="00FF7DEF" w:rsidRPr="00636E7D" w:rsidRDefault="00FF7DEF" w:rsidP="009159B0">
      <w:pPr>
        <w:rPr>
          <w:rStyle w:val="IvDbodytextChar"/>
          <w:rFonts w:ascii="Times New Roman" w:hAnsi="Times New Roman" w:cs="Times New Roman"/>
          <w:i/>
          <w:lang w:eastAsia="zh-CN"/>
        </w:rPr>
      </w:pPr>
    </w:p>
    <w:p w:rsidR="00463675" w:rsidRPr="004017A2" w:rsidRDefault="00FF7DEF">
      <w:pPr>
        <w:pStyle w:val="a3"/>
        <w:tabs>
          <w:tab w:val="clear" w:pos="4153"/>
          <w:tab w:val="clear" w:pos="8306"/>
        </w:tabs>
        <w:rPr>
          <w:lang w:eastAsia="zh-CN"/>
        </w:rPr>
      </w:pPr>
      <w:r w:rsidRPr="00636E7D">
        <w:rPr>
          <w:b/>
          <w:lang w:eastAsia="zh-CN"/>
        </w:rPr>
        <w:t>SA2 Answer 2:</w:t>
      </w:r>
      <w:r w:rsidRPr="00636E7D">
        <w:rPr>
          <w:lang w:eastAsia="zh-CN"/>
        </w:rPr>
        <w:t xml:space="preserve"> </w:t>
      </w:r>
      <w:r w:rsidRPr="00636E7D">
        <w:rPr>
          <w:rStyle w:val="IvDbodytextChar"/>
          <w:rFonts w:ascii="Times New Roman" w:hAnsi="Times New Roman" w:cs="Times New Roman"/>
          <w:lang w:eastAsia="zh-CN"/>
        </w:rPr>
        <w:t xml:space="preserve">As described in clause 6.1.2.2.2 of TS 23.503, </w:t>
      </w:r>
      <w:r w:rsidRPr="00636E7D">
        <w:rPr>
          <w:lang w:eastAsia="zh-CN"/>
        </w:rPr>
        <w:t xml:space="preserve">The (H-)PCF maintains </w:t>
      </w:r>
      <w:r w:rsidRPr="00636E7D">
        <w:rPr>
          <w:rStyle w:val="IvDbodytextChar"/>
          <w:rFonts w:ascii="Times New Roman" w:hAnsi="Times New Roman" w:cs="Times New Roman"/>
          <w:lang w:eastAsia="zh-CN"/>
        </w:rPr>
        <w:t>UE's support for ANDSP or UE’s support of OSIds</w:t>
      </w:r>
      <w:r w:rsidRPr="00636E7D">
        <w:rPr>
          <w:lang w:eastAsia="zh-CN"/>
        </w:rPr>
        <w:t xml:space="preserve"> and stores them in the (H-)UDR using the Nudr_DM_Update including DataSet "Policy Data" and Data Subset "Policy Set Entry". The new selected PCF can retrieve them from the UD</w:t>
      </w:r>
      <w:r w:rsidRPr="004017A2">
        <w:rPr>
          <w:lang w:eastAsia="zh-CN"/>
        </w:rPr>
        <w:t>R</w:t>
      </w:r>
      <w:r w:rsidR="00AF74AA" w:rsidRPr="004017A2">
        <w:rPr>
          <w:lang w:eastAsia="zh-CN"/>
        </w:rPr>
        <w:t xml:space="preserve"> by using Data Key described in clause 5.2.12.2.1 of TS 23.502 in both roaming and non-roaming scenario</w:t>
      </w:r>
      <w:r w:rsidRPr="004017A2">
        <w:rPr>
          <w:lang w:eastAsia="zh-CN"/>
        </w:rPr>
        <w:t>.</w:t>
      </w:r>
      <w:r w:rsidR="00AF74AA" w:rsidRPr="004017A2">
        <w:rPr>
          <w:lang w:eastAsia="zh-CN"/>
        </w:rPr>
        <w:t xml:space="preserve"> However, in roaming case, V-PCF does not need to be aware of </w:t>
      </w:r>
      <w:r w:rsidR="00AF74AA" w:rsidRPr="004017A2">
        <w:rPr>
          <w:rStyle w:val="IvDbodytextChar"/>
          <w:rFonts w:ascii="Times New Roman" w:hAnsi="Times New Roman" w:cs="Times New Roman"/>
          <w:lang w:eastAsia="zh-CN"/>
        </w:rPr>
        <w:t>UE’s support of OSIds</w:t>
      </w:r>
      <w:r w:rsidR="00AF74AA" w:rsidRPr="004017A2">
        <w:rPr>
          <w:lang w:eastAsia="zh-CN"/>
        </w:rPr>
        <w:t xml:space="preserve"> as V-PCF does not need to determine URSP.  Thus,</w:t>
      </w:r>
      <w:r w:rsidR="00AF74AA" w:rsidRPr="004017A2">
        <w:rPr>
          <w:rStyle w:val="a3"/>
          <w:lang w:eastAsia="zh-CN"/>
        </w:rPr>
        <w:t xml:space="preserve"> </w:t>
      </w:r>
      <w:r w:rsidR="00AF74AA" w:rsidRPr="004017A2">
        <w:rPr>
          <w:rStyle w:val="IvDbodytextChar"/>
          <w:rFonts w:ascii="Times New Roman" w:hAnsi="Times New Roman" w:cs="Times New Roman"/>
          <w:lang w:eastAsia="zh-CN"/>
        </w:rPr>
        <w:t>UE’s support of OSIds</w:t>
      </w:r>
      <w:r w:rsidR="00AF74AA" w:rsidRPr="004017A2">
        <w:rPr>
          <w:rStyle w:val="IvDbodytextChar"/>
          <w:rFonts w:ascii="Times New Roman" w:hAnsi="Times New Roman" w:cs="Times New Roman"/>
          <w:lang w:eastAsia="zh-CN"/>
        </w:rPr>
        <w:t xml:space="preserve"> does not need to be stored in V-UDR.</w:t>
      </w:r>
    </w:p>
    <w:p w:rsidR="00463675" w:rsidRPr="000F4E43" w:rsidRDefault="00463675">
      <w:pPr>
        <w:spacing w:after="120"/>
        <w:rPr>
          <w:rFonts w:ascii="Arial" w:hAnsi="Arial" w:cs="Arial"/>
          <w:b/>
        </w:rPr>
      </w:pPr>
      <w:r w:rsidRPr="004017A2">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F7DEF">
        <w:rPr>
          <w:rFonts w:ascii="Arial" w:hAnsi="Arial" w:cs="Arial"/>
          <w:b/>
          <w:color w:val="000000"/>
        </w:rPr>
        <w:t xml:space="preserve">CT3 </w:t>
      </w:r>
      <w:r w:rsidRPr="000F4E43">
        <w:rPr>
          <w:rFonts w:ascii="Arial" w:hAnsi="Arial" w:cs="Arial"/>
          <w:b/>
        </w:rPr>
        <w:t>group.</w:t>
      </w:r>
    </w:p>
    <w:p w:rsidR="00463675" w:rsidRPr="00636E7D" w:rsidRDefault="00463675" w:rsidP="00636E7D">
      <w:pPr>
        <w:spacing w:after="120"/>
        <w:ind w:left="993" w:hanging="993"/>
        <w:rPr>
          <w:rFonts w:ascii="Arial" w:hAnsi="Arial" w:cs="Arial"/>
          <w:i/>
          <w:iCs/>
          <w:color w:val="000000" w:themeColor="text1"/>
        </w:rPr>
      </w:pPr>
      <w:r w:rsidRPr="000F4E43">
        <w:rPr>
          <w:rFonts w:ascii="Arial" w:hAnsi="Arial" w:cs="Arial"/>
          <w:b/>
        </w:rPr>
        <w:lastRenderedPageBreak/>
        <w:t xml:space="preserve">ACTION: </w:t>
      </w:r>
      <w:r w:rsidRPr="000F4E43">
        <w:rPr>
          <w:rFonts w:ascii="Arial" w:hAnsi="Arial" w:cs="Arial"/>
          <w:b/>
        </w:rPr>
        <w:tab/>
      </w:r>
      <w:r w:rsidR="0045420C" w:rsidRPr="00636E7D">
        <w:rPr>
          <w:color w:val="000000"/>
        </w:rPr>
        <w:t>SA</w:t>
      </w:r>
      <w:r w:rsidR="006F1B00" w:rsidRPr="00636E7D">
        <w:rPr>
          <w:color w:val="000000"/>
        </w:rPr>
        <w:t>2</w:t>
      </w:r>
      <w:r w:rsidRPr="00636E7D">
        <w:rPr>
          <w:color w:val="000000"/>
        </w:rPr>
        <w:t xml:space="preserve"> asks </w:t>
      </w:r>
      <w:r w:rsidR="00FF7DEF" w:rsidRPr="00636E7D">
        <w:rPr>
          <w:color w:val="000000"/>
        </w:rPr>
        <w:t>CT3</w:t>
      </w:r>
      <w:r w:rsidR="006E17FC" w:rsidRPr="00636E7D">
        <w:rPr>
          <w:color w:val="000000"/>
        </w:rPr>
        <w:t xml:space="preserve"> group to </w:t>
      </w:r>
      <w:r w:rsidR="00636E7D" w:rsidRPr="00636E7D">
        <w:rPr>
          <w:color w:val="000000"/>
        </w:rPr>
        <w:t>t</w:t>
      </w:r>
      <w:r w:rsidR="00FF7DEF" w:rsidRPr="00636E7D">
        <w:rPr>
          <w:color w:val="000000" w:themeColor="text1"/>
        </w:rPr>
        <w:t>ake the above information into account and update their specifications if necessary.</w:t>
      </w:r>
    </w:p>
    <w:p w:rsidR="00463675" w:rsidRPr="00636E7D" w:rsidRDefault="00463675">
      <w:pPr>
        <w:spacing w:after="120"/>
        <w:ind w:left="993" w:hanging="993"/>
        <w:rPr>
          <w:rFonts w:ascii="Arial" w:hAnsi="Arial" w:cs="Arial"/>
        </w:rPr>
      </w:pPr>
    </w:p>
    <w:p w:rsidR="00AF74AA" w:rsidRPr="000F4E43" w:rsidRDefault="00AF74AA" w:rsidP="00AF74AA">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rsidR="00B6519D" w:rsidRDefault="00B6519D" w:rsidP="00B6519D">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#154 Ad Hoc</w:t>
      </w:r>
      <w:r>
        <w:rPr>
          <w:rFonts w:ascii="Arial" w:hAnsi="Arial" w:cs="Arial"/>
          <w:bCs/>
        </w:rPr>
        <w:tab/>
        <w:t>Jan</w:t>
      </w:r>
      <w:r w:rsidRPr="00051868">
        <w:rPr>
          <w:rFonts w:ascii="Arial" w:hAnsi="Arial" w:cs="Arial"/>
          <w:bCs/>
        </w:rPr>
        <w:t xml:space="preserve"> </w:t>
      </w:r>
      <w:r>
        <w:rPr>
          <w:rFonts w:ascii="Arial" w:hAnsi="Arial" w:cs="Arial"/>
          <w:bCs/>
        </w:rPr>
        <w:t>16</w:t>
      </w:r>
      <w:r w:rsidRPr="00051868">
        <w:rPr>
          <w:rFonts w:ascii="Arial" w:hAnsi="Arial" w:cs="Arial"/>
          <w:bCs/>
        </w:rPr>
        <w:t xml:space="preserve"> – </w:t>
      </w:r>
      <w:r>
        <w:rPr>
          <w:rFonts w:ascii="Arial" w:hAnsi="Arial" w:cs="Arial"/>
          <w:bCs/>
        </w:rPr>
        <w:t>20, 2023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eMeeting</w:t>
      </w:r>
    </w:p>
    <w:p w:rsidR="00B6519D" w:rsidRDefault="00B6519D" w:rsidP="00B6519D">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5</w:t>
      </w:r>
      <w:r w:rsidRPr="00051868">
        <w:rPr>
          <w:rFonts w:ascii="Arial" w:hAnsi="Arial" w:cs="Arial"/>
          <w:bCs/>
        </w:rPr>
        <w:tab/>
      </w:r>
      <w:r>
        <w:rPr>
          <w:rFonts w:ascii="Arial" w:hAnsi="Arial" w:cs="Arial"/>
          <w:bCs/>
        </w:rPr>
        <w:tab/>
        <w:t>Feb</w:t>
      </w:r>
      <w:r w:rsidRPr="00051868">
        <w:rPr>
          <w:rFonts w:ascii="Arial" w:hAnsi="Arial" w:cs="Arial"/>
          <w:bCs/>
        </w:rPr>
        <w:t xml:space="preserve"> </w:t>
      </w:r>
      <w:r>
        <w:rPr>
          <w:rFonts w:ascii="Arial" w:hAnsi="Arial" w:cs="Arial"/>
          <w:bCs/>
        </w:rPr>
        <w:t>20</w:t>
      </w:r>
      <w:r w:rsidRPr="00051868">
        <w:rPr>
          <w:rFonts w:ascii="Arial" w:hAnsi="Arial" w:cs="Arial"/>
          <w:bCs/>
        </w:rPr>
        <w:t xml:space="preserve"> – </w:t>
      </w:r>
      <w:r>
        <w:rPr>
          <w:rFonts w:ascii="Arial" w:hAnsi="Arial" w:cs="Arial"/>
          <w:bCs/>
        </w:rPr>
        <w:t>24, 2023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Pr="001404A4">
        <w:rPr>
          <w:rFonts w:ascii="Arial" w:hAnsi="Arial" w:cs="Arial"/>
          <w:bCs/>
        </w:rPr>
        <w:t>Athens, GR</w:t>
      </w:r>
    </w:p>
    <w:p w:rsidR="00051868" w:rsidRPr="00B6519D"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C00" w:rsidRDefault="00BC6C00">
      <w:r>
        <w:separator/>
      </w:r>
    </w:p>
  </w:endnote>
  <w:endnote w:type="continuationSeparator" w:id="0">
    <w:p w:rsidR="00BC6C00" w:rsidRDefault="00BC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C00" w:rsidRDefault="00BC6C00">
      <w:r>
        <w:separator/>
      </w:r>
    </w:p>
  </w:footnote>
  <w:footnote w:type="continuationSeparator" w:id="0">
    <w:p w:rsidR="00BC6C00" w:rsidRDefault="00BC6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E7FEC"/>
    <w:rsid w:val="000F08AB"/>
    <w:rsid w:val="000F4E43"/>
    <w:rsid w:val="00101DC4"/>
    <w:rsid w:val="00130D6F"/>
    <w:rsid w:val="00144B78"/>
    <w:rsid w:val="00166222"/>
    <w:rsid w:val="00175A43"/>
    <w:rsid w:val="0019277B"/>
    <w:rsid w:val="001A31C6"/>
    <w:rsid w:val="001B1731"/>
    <w:rsid w:val="001B7D46"/>
    <w:rsid w:val="001C1B1A"/>
    <w:rsid w:val="001C25DA"/>
    <w:rsid w:val="001D71CA"/>
    <w:rsid w:val="0022103D"/>
    <w:rsid w:val="00223ED5"/>
    <w:rsid w:val="00243599"/>
    <w:rsid w:val="00264A7F"/>
    <w:rsid w:val="00292048"/>
    <w:rsid w:val="003007F7"/>
    <w:rsid w:val="00305AD7"/>
    <w:rsid w:val="00324937"/>
    <w:rsid w:val="00344778"/>
    <w:rsid w:val="003801B5"/>
    <w:rsid w:val="003856A3"/>
    <w:rsid w:val="00387EBE"/>
    <w:rsid w:val="003A0F66"/>
    <w:rsid w:val="003C6ED3"/>
    <w:rsid w:val="003D4891"/>
    <w:rsid w:val="004017A2"/>
    <w:rsid w:val="00416573"/>
    <w:rsid w:val="004330B0"/>
    <w:rsid w:val="0045420C"/>
    <w:rsid w:val="00463675"/>
    <w:rsid w:val="004727C2"/>
    <w:rsid w:val="00477B8F"/>
    <w:rsid w:val="00485E0B"/>
    <w:rsid w:val="0049341F"/>
    <w:rsid w:val="004A31B6"/>
    <w:rsid w:val="004C3035"/>
    <w:rsid w:val="004C7436"/>
    <w:rsid w:val="004E15BE"/>
    <w:rsid w:val="004E592D"/>
    <w:rsid w:val="004E7F6A"/>
    <w:rsid w:val="004F4A64"/>
    <w:rsid w:val="00574CB5"/>
    <w:rsid w:val="00584B08"/>
    <w:rsid w:val="00586194"/>
    <w:rsid w:val="005918EF"/>
    <w:rsid w:val="00595688"/>
    <w:rsid w:val="005A00EA"/>
    <w:rsid w:val="005C38C8"/>
    <w:rsid w:val="00600780"/>
    <w:rsid w:val="00611C47"/>
    <w:rsid w:val="00636E7D"/>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C3DF4"/>
    <w:rsid w:val="008D6007"/>
    <w:rsid w:val="008F1776"/>
    <w:rsid w:val="00906004"/>
    <w:rsid w:val="009159B0"/>
    <w:rsid w:val="00923E7C"/>
    <w:rsid w:val="00961FC4"/>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D18"/>
    <w:rsid w:val="00AF74AA"/>
    <w:rsid w:val="00B10016"/>
    <w:rsid w:val="00B31FE9"/>
    <w:rsid w:val="00B44081"/>
    <w:rsid w:val="00B6519D"/>
    <w:rsid w:val="00B66A5B"/>
    <w:rsid w:val="00B76927"/>
    <w:rsid w:val="00B81AA1"/>
    <w:rsid w:val="00BB77FB"/>
    <w:rsid w:val="00BC6C00"/>
    <w:rsid w:val="00BD727C"/>
    <w:rsid w:val="00C25B1D"/>
    <w:rsid w:val="00C33343"/>
    <w:rsid w:val="00C4081E"/>
    <w:rsid w:val="00C47105"/>
    <w:rsid w:val="00C55D6B"/>
    <w:rsid w:val="00C831C8"/>
    <w:rsid w:val="00C9202D"/>
    <w:rsid w:val="00CA6FCD"/>
    <w:rsid w:val="00CE15C4"/>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7397"/>
    <w:rsid w:val="00F508E2"/>
    <w:rsid w:val="00F62570"/>
    <w:rsid w:val="00F71E4B"/>
    <w:rsid w:val="00FB0D38"/>
    <w:rsid w:val="00FF4698"/>
    <w:rsid w:val="00FF7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IvDbodytextChar">
    <w:name w:val="IvD bodytext Char"/>
    <w:link w:val="IvDbodytext"/>
    <w:locked/>
    <w:rsid w:val="009159B0"/>
    <w:rPr>
      <w:rFonts w:ascii="Arial" w:hAnsi="Arial" w:cs="Arial"/>
      <w:spacing w:val="2"/>
      <w:lang w:eastAsia="en-US"/>
    </w:rPr>
  </w:style>
  <w:style w:type="paragraph" w:customStyle="1" w:styleId="IvDbodytext">
    <w:name w:val="IvD bodytext"/>
    <w:basedOn w:val="a9"/>
    <w:link w:val="IvDbodytextChar"/>
    <w:qFormat/>
    <w:rsid w:val="009159B0"/>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Char">
    <w:name w:val="页眉 Char"/>
    <w:basedOn w:val="a0"/>
    <w:link w:val="a3"/>
    <w:semiHidden/>
    <w:rsid w:val="00AF74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35022">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UE Policy Control with PCF re-selection during AMF re</vt:lpstr>
      <vt:lpstr>Response to:	LS (S2-2208132/C3-224697) on UE Policy Control with PCF re-selectio</vt:lpstr>
      <vt:lpstr>Release:	Release 17</vt:lpstr>
      <vt:lpstr>Work Item:	5GS_Ph1-CT</vt:lpstr>
      <vt:lpstr>Attachments:	 None</vt:lpstr>
    </vt:vector>
  </TitlesOfParts>
  <Company>ETSI Sophia Antipolis</Company>
  <LinksUpToDate>false</LinksUpToDate>
  <CharactersWithSpaces>3022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cp:keywords/>
  <dc:description/>
  <cp:lastModifiedBy>huawei3</cp:lastModifiedBy>
  <cp:revision>2</cp:revision>
  <cp:lastPrinted>2002-04-23T08:10:00Z</cp:lastPrinted>
  <dcterms:created xsi:type="dcterms:W3CDTF">2022-11-04T08:47:00Z</dcterms:created>
  <dcterms:modified xsi:type="dcterms:W3CDTF">2022-11-04T08:47:00Z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(3)zylGq35TLdrz2uvR+KVfZC9Epx+/+J9k9W3a+UGB1oZz1exbxhEdhHfzGE+Y7qa/LgYRV8lp
7otjtmWBxzqs4vjk09UmUSDYysSqiBaV1mJ7/cYGpVf5zXS1r6mviPlCl9p/1cPr8tTuAvJN
sY5RpeUYh4R1lskhJON9dZGnrT2axK87hQjhNMVLTQKrDYMHdSCdyuAPF+Ysjpz00k8B9UlK
2Jf6w3vKCYzCN+v8zF</vt:lpwstr>
  </property>
  <property fmtid="{D5CDD505-2E9C-101B-9397-08002B2CF9AE}" pid="3" name="_2015_ms_pID_7253431">
    <vt:lpwstr>Mof4CF0ywjITrqiTbfL2MUNdP1Qiwzi0SWToDrtW1lbEb5fYMi0tjC
/mM8swIEztzomT/Uv3NsC6yd5b1CIYKdgdMJDEpaZGWgdguEBpdJYM/9lDU2TM1lz+GoeSMQ
kEA91XrnjGwqYJsWhn007pi4m7PARlJqunkub1NImOWypl/8W5HAb4fHeXmr8qIfBlZwFWxA
JrPLTViDZ7pZmju/yjqmM/HbZdiPeumD5Lw5</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